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74" w:rsidRPr="00966BEB" w:rsidRDefault="00966BEB">
      <w:r w:rsidRPr="00966BEB">
        <w:rPr>
          <w:rFonts w:ascii="Tahoma" w:hAnsi="Tahoma" w:cs="Tahoma"/>
          <w:color w:val="000000"/>
          <w:shd w:val="clear" w:color="auto" w:fill="FFFFFF"/>
        </w:rPr>
        <w:t xml:space="preserve">La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intrunirea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Consiliului de Coroana din 21 iulie/3 august, guvernul Roman 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hotarat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sa adopte o politica de neutralitate.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Sedinta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 fost prezidata de rege si la ea au participat si membrii guvernului,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fosti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Prim-ministrii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conducatorii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principalelor partide care au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cantarit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doua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optiuni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posibile.Prima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– intrarea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imaediata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partea Puterilor Centrale - era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sustinuta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Carol care si-a exprimat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increderea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victoria Germaniei si 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facut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apel la sentimentul onoarei celor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prezenti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pentru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indeplinirea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angajamentelor din trat fata de Germania si Austro-Ungaria. Dar el 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ramas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singur nefiind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sustinut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decat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liderul conservator Petre Carp, care a tratat cu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usurinta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puternicul sentiment al opiniei publice in favoarea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Anantei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numindul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irelevant si si-a exprimat lipsa de interes fata de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situatia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romanilor din Transilvania. Dar acestea erau tocmai prolemele care-i preocupau in gradul cel mai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inalt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pe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toti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ceilalti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. In fata puternicului curent in favoarea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neutralitatii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exprimat de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conducatorii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partide care au declarat ca nu-si pot asuma responsabilitatea unui guvern care se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angajeaza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alaturi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Puterile Centrale, regele 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consimtit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la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hotararea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lor,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evidentiind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astfel rolul sau de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monrah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constitutional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. La 27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sptembrie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/10 octombrie 1914,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cand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 murit regele Carol, responsabilitatea politicii externe a fost asumata de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Bratianu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Desi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simpatiile sale mergeau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catre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Antanta, nici el si nici succesorul lui Carol, Ferdinand, nu aveau vreo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intentie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a abandona starea de neutralitate pana in momentul in care cursul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razboiului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nu devenea clar si ei puteau fi siguri ca-si vor realiza obiectivele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nationale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Bratianu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 purtat negocieri cu Antanta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interminemt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1915 si la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inceputul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lui 1916. El a pus un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pret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ridicat pentru intrarea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Romaniei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si era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hotarat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sa nu angajeze tara in conflict prematur. La loc de frunte printre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conditiile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sale era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garantia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scrisa ca Romania va primi Transilvania, Banatul si Bucovina ca recompense pentru serviciile acordate. Era acut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constient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izolarea geografica 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Romaniei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fata de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Aliatii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occidentali si urmarea sa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obtina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garantii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partea lor cu privire la fluxul continuu de armament si provizii care puteau fi transportate numai prin Rusia.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Aliatii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occidentali au acceptat in cele din urma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conditiile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lui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Bratianu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iulie 1916, dar nici chiar atunci el nu a luat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usor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hotararea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a intra in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. Au mai urmat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sase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saptamani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negocieri pentru a stabili toate detaliile legate de intrarea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Romaniei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in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partea Antantei. Rusia in special considera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pretentiile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Romaniei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exagerate, iar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ceilalti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aliati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erau mai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putin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interesati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satisfacerea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aspiratiilor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nationale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ale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Romaniei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si mai mult de folosirea armatei sale pentru a deschide un nou front de lupta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impotriva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Puterilor Centrale.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Franta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a oferit o formula care s-a dovedit acceptabila: Rusia va garanta, in scris, tot ce dorea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Bratianu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, chiar egalitate cu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ceilalti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Aliati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la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conferinta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de pace , dar daca, la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sfarsitul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razboiului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, nu vor putea fi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satisfacute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toate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conditiile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Romaniei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, atunci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Aliatii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vor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forta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pur si simplu Romania sa accepte mai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putin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66BEB">
        <w:rPr>
          <w:rFonts w:ascii="Tahoma" w:hAnsi="Tahoma" w:cs="Tahoma"/>
          <w:color w:val="000000"/>
          <w:shd w:val="clear" w:color="auto" w:fill="FFFFFF"/>
        </w:rPr>
        <w:t>decat</w:t>
      </w:r>
      <w:proofErr w:type="spellEnd"/>
      <w:r w:rsidRPr="00966BEB">
        <w:rPr>
          <w:rFonts w:ascii="Tahoma" w:hAnsi="Tahoma" w:cs="Tahoma"/>
          <w:color w:val="000000"/>
          <w:shd w:val="clear" w:color="auto" w:fill="FFFFFF"/>
        </w:rPr>
        <w:t xml:space="preserve"> i se promisese.</w:t>
      </w:r>
    </w:p>
    <w:sectPr w:rsidR="000D0074" w:rsidRPr="00966BEB" w:rsidSect="000D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BEB"/>
    <w:rsid w:val="000D0074"/>
    <w:rsid w:val="0096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2014-01-20T07:33:00Z</dcterms:created>
  <dcterms:modified xsi:type="dcterms:W3CDTF">2014-01-20T07:34:00Z</dcterms:modified>
</cp:coreProperties>
</file>